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DB3F62" w:rsidRPr="00DB3F62" w14:paraId="028DE6F7" w14:textId="77777777" w:rsidTr="009179EA">
        <w:tc>
          <w:tcPr>
            <w:tcW w:w="4820" w:type="dxa"/>
          </w:tcPr>
          <w:p w14:paraId="0C49B3A9" w14:textId="77777777" w:rsidR="00DB3F62" w:rsidRDefault="00DB3F62" w:rsidP="007125D7">
            <w:pPr>
              <w:jc w:val="center"/>
              <w:rPr>
                <w:rFonts w:ascii="Times New Roman" w:hAnsi="Times New Roman" w:cs="Times New Roman"/>
                <w:b/>
                <w:sz w:val="28"/>
                <w:szCs w:val="28"/>
              </w:rPr>
            </w:pPr>
            <w:r w:rsidRPr="00DB3F62">
              <w:rPr>
                <w:rFonts w:ascii="Times New Roman" w:hAnsi="Times New Roman" w:cs="Times New Roman"/>
                <w:b/>
                <w:sz w:val="28"/>
                <w:szCs w:val="28"/>
              </w:rPr>
              <w:t>BCH ĐOÀN TỈNH BÌNH DƯƠNG</w:t>
            </w:r>
          </w:p>
          <w:p w14:paraId="027E2028" w14:textId="77777777" w:rsidR="006D3A86" w:rsidRDefault="006D3A86" w:rsidP="007125D7">
            <w:pPr>
              <w:jc w:val="center"/>
              <w:rPr>
                <w:rFonts w:ascii="Times New Roman" w:hAnsi="Times New Roman" w:cs="Times New Roman"/>
                <w:b/>
                <w:sz w:val="28"/>
                <w:szCs w:val="28"/>
              </w:rPr>
            </w:pPr>
            <w:r>
              <w:rPr>
                <w:rFonts w:ascii="Times New Roman" w:hAnsi="Times New Roman" w:cs="Times New Roman"/>
                <w:b/>
                <w:sz w:val="28"/>
                <w:szCs w:val="28"/>
              </w:rPr>
              <w:t>***</w:t>
            </w:r>
          </w:p>
          <w:p w14:paraId="3BA45621" w14:textId="7687988B" w:rsidR="006D3A86" w:rsidRDefault="006D3A86" w:rsidP="007125D7">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DE41A2">
              <w:rPr>
                <w:rFonts w:ascii="Times New Roman" w:hAnsi="Times New Roman" w:cs="Times New Roman"/>
                <w:sz w:val="28"/>
                <w:szCs w:val="28"/>
              </w:rPr>
              <w:t xml:space="preserve"> </w:t>
            </w:r>
            <w:r w:rsidR="00BA4644">
              <w:rPr>
                <w:rFonts w:ascii="Times New Roman" w:hAnsi="Times New Roman" w:cs="Times New Roman"/>
                <w:sz w:val="28"/>
                <w:szCs w:val="28"/>
              </w:rPr>
              <w:t>2359-</w:t>
            </w:r>
            <w:r w:rsidR="00DE41A2">
              <w:rPr>
                <w:rFonts w:ascii="Times New Roman" w:hAnsi="Times New Roman" w:cs="Times New Roman"/>
                <w:sz w:val="28"/>
                <w:szCs w:val="28"/>
              </w:rPr>
              <w:t xml:space="preserve"> </w:t>
            </w:r>
            <w:r>
              <w:rPr>
                <w:rFonts w:ascii="Times New Roman" w:hAnsi="Times New Roman" w:cs="Times New Roman"/>
                <w:sz w:val="28"/>
                <w:szCs w:val="28"/>
              </w:rPr>
              <w:t>CV/TĐTN-TG</w:t>
            </w:r>
          </w:p>
          <w:p w14:paraId="3A60BD27" w14:textId="77777777" w:rsidR="00791051" w:rsidRDefault="009932A0" w:rsidP="003A1E83">
            <w:pPr>
              <w:ind w:firstLine="176"/>
              <w:jc w:val="center"/>
              <w:rPr>
                <w:rFonts w:ascii="Times New Roman" w:hAnsi="Times New Roman" w:cs="Times New Roman"/>
                <w:i/>
                <w:sz w:val="24"/>
                <w:szCs w:val="24"/>
              </w:rPr>
            </w:pPr>
            <w:r w:rsidRPr="003A1E83">
              <w:rPr>
                <w:rFonts w:ascii="Times New Roman" w:hAnsi="Times New Roman" w:cs="Times New Roman"/>
                <w:i/>
                <w:sz w:val="24"/>
                <w:szCs w:val="24"/>
              </w:rPr>
              <w:t>“V</w:t>
            </w:r>
            <w:r w:rsidR="003A1E83" w:rsidRPr="003A1E83">
              <w:rPr>
                <w:rFonts w:ascii="Times New Roman" w:hAnsi="Times New Roman" w:cs="Times New Roman"/>
                <w:i/>
                <w:sz w:val="24"/>
                <w:szCs w:val="24"/>
              </w:rPr>
              <w:t>/</w:t>
            </w:r>
            <w:r w:rsidR="00DE41A2">
              <w:rPr>
                <w:rFonts w:ascii="Times New Roman" w:hAnsi="Times New Roman" w:cs="Times New Roman"/>
                <w:i/>
                <w:sz w:val="24"/>
                <w:szCs w:val="24"/>
              </w:rPr>
              <w:t xml:space="preserve">v quán triệt chỉ đạo của Thường trực </w:t>
            </w:r>
          </w:p>
          <w:p w14:paraId="133B8FDA" w14:textId="635B2329" w:rsidR="006D3A86" w:rsidRPr="003A1E83" w:rsidRDefault="00DE41A2" w:rsidP="003A1E83">
            <w:pPr>
              <w:ind w:firstLine="176"/>
              <w:jc w:val="center"/>
              <w:rPr>
                <w:rFonts w:ascii="Times New Roman" w:hAnsi="Times New Roman" w:cs="Times New Roman"/>
                <w:i/>
                <w:sz w:val="24"/>
                <w:szCs w:val="24"/>
              </w:rPr>
            </w:pPr>
            <w:r>
              <w:rPr>
                <w:rFonts w:ascii="Times New Roman" w:hAnsi="Times New Roman" w:cs="Times New Roman"/>
                <w:i/>
                <w:sz w:val="24"/>
                <w:szCs w:val="24"/>
              </w:rPr>
              <w:t>Ban Bí thư về tăng cường công tác phòng chống dịch Covid - 19</w:t>
            </w:r>
            <w:r w:rsidR="00CF6176" w:rsidRPr="003A1E83">
              <w:rPr>
                <w:rFonts w:ascii="Times New Roman" w:hAnsi="Times New Roman" w:cs="Times New Roman"/>
                <w:i/>
                <w:sz w:val="24"/>
                <w:szCs w:val="24"/>
              </w:rPr>
              <w:t>”</w:t>
            </w:r>
          </w:p>
          <w:p w14:paraId="2A89014A" w14:textId="4B478EBC" w:rsidR="003A1E83" w:rsidRPr="001A6AB7" w:rsidRDefault="003A1E83" w:rsidP="00BA7CF0">
            <w:pPr>
              <w:ind w:firstLine="567"/>
              <w:jc w:val="center"/>
              <w:rPr>
                <w:rFonts w:ascii="Times New Roman" w:hAnsi="Times New Roman" w:cs="Times New Roman"/>
                <w:b/>
                <w:i/>
                <w:sz w:val="24"/>
                <w:szCs w:val="24"/>
              </w:rPr>
            </w:pPr>
          </w:p>
        </w:tc>
        <w:tc>
          <w:tcPr>
            <w:tcW w:w="4961" w:type="dxa"/>
          </w:tcPr>
          <w:p w14:paraId="6503416F" w14:textId="77777777" w:rsidR="00DB3F62" w:rsidRDefault="00DB3F62" w:rsidP="006D3A86">
            <w:pPr>
              <w:jc w:val="right"/>
              <w:rPr>
                <w:rFonts w:ascii="Times New Roman" w:hAnsi="Times New Roman" w:cs="Times New Roman"/>
                <w:b/>
                <w:sz w:val="28"/>
                <w:szCs w:val="28"/>
                <w:u w:val="single"/>
              </w:rPr>
            </w:pPr>
            <w:r w:rsidRPr="00DB3F62">
              <w:rPr>
                <w:rFonts w:ascii="Times New Roman" w:hAnsi="Times New Roman" w:cs="Times New Roman"/>
                <w:b/>
                <w:sz w:val="28"/>
                <w:szCs w:val="28"/>
                <w:u w:val="single"/>
              </w:rPr>
              <w:t>ĐOÀN TNCS HỒ CHÍ MINH</w:t>
            </w:r>
          </w:p>
          <w:p w14:paraId="48F21917" w14:textId="77777777" w:rsidR="009932A0" w:rsidRDefault="009932A0" w:rsidP="006D3A86">
            <w:pPr>
              <w:jc w:val="right"/>
              <w:rPr>
                <w:rFonts w:ascii="Times New Roman" w:hAnsi="Times New Roman" w:cs="Times New Roman"/>
                <w:i/>
                <w:sz w:val="28"/>
                <w:szCs w:val="28"/>
              </w:rPr>
            </w:pPr>
          </w:p>
          <w:p w14:paraId="0AB95210" w14:textId="5A4A6E7B" w:rsidR="006D3A86" w:rsidRPr="009932A0" w:rsidRDefault="009179EA" w:rsidP="00BA4644">
            <w:pPr>
              <w:tabs>
                <w:tab w:val="left" w:pos="310"/>
              </w:tabs>
              <w:jc w:val="right"/>
              <w:rPr>
                <w:rFonts w:ascii="Times New Roman" w:hAnsi="Times New Roman" w:cs="Times New Roman"/>
                <w:i/>
                <w:sz w:val="28"/>
                <w:szCs w:val="28"/>
              </w:rPr>
            </w:pPr>
            <w:r>
              <w:rPr>
                <w:rFonts w:ascii="Times New Roman" w:hAnsi="Times New Roman" w:cs="Times New Roman"/>
                <w:i/>
                <w:sz w:val="28"/>
                <w:szCs w:val="28"/>
              </w:rPr>
              <w:t>Bình Dương, ngày</w:t>
            </w:r>
            <w:r w:rsidR="00541FB7">
              <w:rPr>
                <w:rFonts w:ascii="Times New Roman" w:hAnsi="Times New Roman" w:cs="Times New Roman"/>
                <w:i/>
                <w:sz w:val="28"/>
                <w:szCs w:val="28"/>
                <w:lang w:val="vi-VN"/>
              </w:rPr>
              <w:t xml:space="preserve"> </w:t>
            </w:r>
            <w:r w:rsidR="00BA4644">
              <w:rPr>
                <w:rFonts w:ascii="Times New Roman" w:hAnsi="Times New Roman" w:cs="Times New Roman"/>
                <w:i/>
                <w:sz w:val="28"/>
                <w:szCs w:val="28"/>
              </w:rPr>
              <w:t xml:space="preserve">28 </w:t>
            </w:r>
            <w:r>
              <w:rPr>
                <w:rFonts w:ascii="Times New Roman" w:hAnsi="Times New Roman" w:cs="Times New Roman"/>
                <w:i/>
                <w:sz w:val="28"/>
                <w:szCs w:val="28"/>
              </w:rPr>
              <w:t>tháng</w:t>
            </w:r>
            <w:r w:rsidR="00BA7CF0">
              <w:rPr>
                <w:rFonts w:ascii="Times New Roman" w:hAnsi="Times New Roman" w:cs="Times New Roman"/>
                <w:i/>
                <w:sz w:val="28"/>
                <w:szCs w:val="28"/>
              </w:rPr>
              <w:t xml:space="preserve"> </w:t>
            </w:r>
            <w:r w:rsidR="00BA4644">
              <w:rPr>
                <w:rFonts w:ascii="Times New Roman" w:hAnsi="Times New Roman" w:cs="Times New Roman"/>
                <w:i/>
                <w:sz w:val="28"/>
                <w:szCs w:val="28"/>
              </w:rPr>
              <w:t>01</w:t>
            </w:r>
            <w:r w:rsidR="00DE41A2">
              <w:rPr>
                <w:rFonts w:ascii="Times New Roman" w:hAnsi="Times New Roman" w:cs="Times New Roman"/>
                <w:i/>
                <w:sz w:val="28"/>
                <w:szCs w:val="28"/>
              </w:rPr>
              <w:t xml:space="preserve"> năm 2021</w:t>
            </w:r>
          </w:p>
        </w:tc>
      </w:tr>
    </w:tbl>
    <w:tbl>
      <w:tblPr>
        <w:tblW w:w="9198" w:type="dxa"/>
        <w:tblInd w:w="142" w:type="dxa"/>
        <w:tblLook w:val="04A0" w:firstRow="1" w:lastRow="0" w:firstColumn="1" w:lastColumn="0" w:noHBand="0" w:noVBand="1"/>
      </w:tblPr>
      <w:tblGrid>
        <w:gridCol w:w="1278"/>
        <w:gridCol w:w="7920"/>
      </w:tblGrid>
      <w:tr w:rsidR="003A1E83" w:rsidRPr="005540EB" w14:paraId="127459AE" w14:textId="77777777" w:rsidTr="003A1E83">
        <w:tc>
          <w:tcPr>
            <w:tcW w:w="1278" w:type="dxa"/>
            <w:shd w:val="clear" w:color="auto" w:fill="auto"/>
          </w:tcPr>
          <w:p w14:paraId="23E4DB68" w14:textId="77777777" w:rsidR="003A1E83" w:rsidRPr="005540EB" w:rsidRDefault="003A1E83" w:rsidP="00B27B61">
            <w:pPr>
              <w:spacing w:after="0" w:line="240" w:lineRule="auto"/>
              <w:jc w:val="both"/>
              <w:rPr>
                <w:rFonts w:ascii="Times New Roman" w:hAnsi="Times New Roman"/>
                <w:b/>
                <w:i/>
                <w:color w:val="000000"/>
                <w:spacing w:val="-10"/>
                <w:sz w:val="28"/>
                <w:szCs w:val="28"/>
                <w:lang w:val="vi-VN"/>
              </w:rPr>
            </w:pPr>
            <w:r w:rsidRPr="005540EB">
              <w:rPr>
                <w:rFonts w:ascii="Times New Roman" w:hAnsi="Times New Roman"/>
                <w:b/>
                <w:i/>
                <w:color w:val="000000"/>
                <w:spacing w:val="-10"/>
                <w:sz w:val="28"/>
                <w:szCs w:val="28"/>
                <w:lang w:val="vi-VN"/>
              </w:rPr>
              <w:t>Kính gửi</w:t>
            </w:r>
            <w:r w:rsidRPr="005540EB">
              <w:rPr>
                <w:rFonts w:ascii="Times New Roman" w:hAnsi="Times New Roman"/>
                <w:b/>
                <w:color w:val="000000"/>
                <w:spacing w:val="-10"/>
                <w:sz w:val="28"/>
                <w:szCs w:val="28"/>
                <w:lang w:val="vi-VN"/>
              </w:rPr>
              <w:t>:</w:t>
            </w:r>
          </w:p>
        </w:tc>
        <w:tc>
          <w:tcPr>
            <w:tcW w:w="7920" w:type="dxa"/>
            <w:shd w:val="clear" w:color="auto" w:fill="auto"/>
          </w:tcPr>
          <w:p w14:paraId="1DC1D796" w14:textId="77777777" w:rsidR="003A1E83" w:rsidRPr="005540EB" w:rsidRDefault="003A1E83" w:rsidP="00B27B61">
            <w:pPr>
              <w:spacing w:after="0" w:line="240" w:lineRule="auto"/>
              <w:ind w:hanging="112"/>
              <w:jc w:val="both"/>
              <w:rPr>
                <w:rFonts w:ascii="Times New Roman Bold" w:hAnsi="Times New Roman Bold"/>
                <w:b/>
                <w:color w:val="000000"/>
                <w:spacing w:val="-6"/>
                <w:sz w:val="28"/>
                <w:szCs w:val="28"/>
                <w:lang w:val="vi-VN"/>
              </w:rPr>
            </w:pPr>
            <w:r w:rsidRPr="005540EB">
              <w:rPr>
                <w:rFonts w:ascii="Times New Roman Bold" w:hAnsi="Times New Roman Bold"/>
                <w:b/>
                <w:color w:val="000000"/>
                <w:spacing w:val="-6"/>
                <w:sz w:val="28"/>
                <w:szCs w:val="28"/>
                <w:lang w:val="vi-VN"/>
              </w:rPr>
              <w:t>- Ban Thường vụ các Huyện, Thị, Thành Đoàn và Đoàn trực thuộc;</w:t>
            </w:r>
          </w:p>
          <w:p w14:paraId="30784ED0" w14:textId="77777777" w:rsidR="003A1E83" w:rsidRPr="005540EB" w:rsidRDefault="003A1E83" w:rsidP="00B27B61">
            <w:pPr>
              <w:spacing w:after="0" w:line="240" w:lineRule="auto"/>
              <w:ind w:hanging="112"/>
              <w:jc w:val="both"/>
              <w:rPr>
                <w:rFonts w:ascii="Times New Roman Bold" w:hAnsi="Times New Roman Bold"/>
                <w:b/>
                <w:i/>
                <w:color w:val="000000"/>
                <w:spacing w:val="-18"/>
                <w:sz w:val="28"/>
                <w:szCs w:val="28"/>
                <w:lang w:val="vi-VN"/>
              </w:rPr>
            </w:pPr>
            <w:r w:rsidRPr="005540EB">
              <w:rPr>
                <w:rFonts w:ascii="Times New Roman Bold" w:hAnsi="Times New Roman Bold"/>
                <w:b/>
                <w:color w:val="000000"/>
                <w:spacing w:val="-18"/>
                <w:sz w:val="28"/>
                <w:szCs w:val="28"/>
                <w:lang w:val="vi-VN"/>
              </w:rPr>
              <w:t>- Lãnh đạo các Phòng, Ban và các Đơn vị sự nghiệp trực thuộc Tỉnh Đoàn.</w:t>
            </w:r>
          </w:p>
        </w:tc>
      </w:tr>
    </w:tbl>
    <w:p w14:paraId="75414A7C" w14:textId="6F0A5198" w:rsidR="00541FB7" w:rsidRPr="00541FB7" w:rsidRDefault="00541FB7" w:rsidP="00505B43">
      <w:pPr>
        <w:jc w:val="center"/>
        <w:rPr>
          <w:rFonts w:ascii="Times New Roman" w:hAnsi="Times New Roman" w:cs="Times New Roman"/>
          <w:b/>
          <w:sz w:val="10"/>
          <w:szCs w:val="10"/>
        </w:rPr>
      </w:pPr>
    </w:p>
    <w:p w14:paraId="1F64E382" w14:textId="77777777" w:rsidR="00FE452B" w:rsidRDefault="00CC74E4" w:rsidP="00AD1868">
      <w:pPr>
        <w:spacing w:after="120" w:line="240" w:lineRule="auto"/>
        <w:ind w:right="-1" w:firstLine="567"/>
        <w:jc w:val="both"/>
        <w:rPr>
          <w:rFonts w:ascii="Times New Roman" w:hAnsi="Times New Roman" w:cs="Times New Roman"/>
          <w:sz w:val="28"/>
          <w:szCs w:val="28"/>
        </w:rPr>
      </w:pPr>
      <w:r w:rsidRPr="00CC74E4">
        <w:rPr>
          <w:rFonts w:ascii="Times New Roman" w:hAnsi="Times New Roman" w:cs="Times New Roman"/>
          <w:sz w:val="28"/>
          <w:szCs w:val="28"/>
        </w:rPr>
        <w:t>Hiện nay, đại dịch Covid - 19 tiếp tục diễn biến phức tạp tại nhiều quốc gia trên thế giới. Vắc-xin phòng bệnh chưa được sử dụng rộng rãi, đã xuất hiện chủng mới của vi-rút có khả năng lây lan nhanh, mạnh hơn trước. Tại Việt Nam, với sự vào cuộc quyết liệt của cả hệ thống chính trị, sự đồng tình, hưởng ứng của người dân, dịch bệnh đã cơ bản được kiểm soát tốt. Tuy nhiên, nguy cơ ca nhiễm xâm nhập và lây lan trong cộng đồng vẫn luôn thường trực do nguyện vọng của đông bào ta từ nước ngoài trở về nước đón tết Tân Sửu 2021 rất lớn.</w:t>
      </w:r>
      <w:r>
        <w:rPr>
          <w:rFonts w:ascii="Times New Roman" w:hAnsi="Times New Roman" w:cs="Times New Roman"/>
          <w:sz w:val="28"/>
          <w:szCs w:val="28"/>
        </w:rPr>
        <w:t xml:space="preserve"> </w:t>
      </w:r>
    </w:p>
    <w:p w14:paraId="2C1DECFC" w14:textId="382C87DC" w:rsidR="001A6AB7" w:rsidRDefault="001A6AB7" w:rsidP="00AD1868">
      <w:pPr>
        <w:spacing w:after="12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Căn cứ </w:t>
      </w:r>
      <w:r w:rsidR="00BA7CF0">
        <w:rPr>
          <w:rFonts w:ascii="Times New Roman" w:hAnsi="Times New Roman" w:cs="Times New Roman"/>
          <w:sz w:val="28"/>
          <w:szCs w:val="28"/>
        </w:rPr>
        <w:t>Công văn số</w:t>
      </w:r>
      <w:r w:rsidR="003A1E83">
        <w:rPr>
          <w:rFonts w:ascii="Times New Roman" w:hAnsi="Times New Roman" w:cs="Times New Roman"/>
          <w:sz w:val="28"/>
          <w:szCs w:val="28"/>
        </w:rPr>
        <w:t xml:space="preserve"> </w:t>
      </w:r>
      <w:r w:rsidR="00DE41A2">
        <w:rPr>
          <w:rFonts w:ascii="Times New Roman" w:hAnsi="Times New Roman" w:cs="Times New Roman"/>
          <w:sz w:val="28"/>
          <w:szCs w:val="28"/>
        </w:rPr>
        <w:t>6422</w:t>
      </w:r>
      <w:r w:rsidR="003A1E83">
        <w:rPr>
          <w:rFonts w:ascii="Times New Roman" w:hAnsi="Times New Roman" w:cs="Times New Roman"/>
          <w:sz w:val="28"/>
          <w:szCs w:val="28"/>
        </w:rPr>
        <w:t xml:space="preserve"> </w:t>
      </w:r>
      <w:r w:rsidR="00BA7CF0">
        <w:rPr>
          <w:rFonts w:ascii="Times New Roman" w:hAnsi="Times New Roman" w:cs="Times New Roman"/>
          <w:sz w:val="28"/>
          <w:szCs w:val="28"/>
        </w:rPr>
        <w:t>- CV/</w:t>
      </w:r>
      <w:r w:rsidR="003A1E83">
        <w:rPr>
          <w:rFonts w:ascii="Times New Roman" w:hAnsi="Times New Roman" w:cs="Times New Roman"/>
          <w:sz w:val="28"/>
          <w:szCs w:val="28"/>
        </w:rPr>
        <w:t>TWĐTN-BTG</w:t>
      </w:r>
      <w:r>
        <w:rPr>
          <w:rFonts w:ascii="Times New Roman" w:hAnsi="Times New Roman" w:cs="Times New Roman"/>
          <w:sz w:val="28"/>
          <w:szCs w:val="28"/>
        </w:rPr>
        <w:t xml:space="preserve"> ngày </w:t>
      </w:r>
      <w:r w:rsidR="00DE41A2">
        <w:rPr>
          <w:rFonts w:ascii="Times New Roman" w:hAnsi="Times New Roman" w:cs="Times New Roman"/>
          <w:sz w:val="28"/>
          <w:szCs w:val="28"/>
        </w:rPr>
        <w:t>11</w:t>
      </w:r>
      <w:r w:rsidR="00505B43">
        <w:rPr>
          <w:rFonts w:ascii="Times New Roman" w:hAnsi="Times New Roman" w:cs="Times New Roman"/>
          <w:sz w:val="28"/>
          <w:szCs w:val="28"/>
        </w:rPr>
        <w:t>/</w:t>
      </w:r>
      <w:r w:rsidR="00DE41A2">
        <w:rPr>
          <w:rFonts w:ascii="Times New Roman" w:hAnsi="Times New Roman" w:cs="Times New Roman"/>
          <w:sz w:val="28"/>
          <w:szCs w:val="28"/>
        </w:rPr>
        <w:t>1/2021</w:t>
      </w:r>
      <w:r w:rsidR="00505B43">
        <w:rPr>
          <w:rFonts w:ascii="Times New Roman" w:hAnsi="Times New Roman" w:cs="Times New Roman"/>
          <w:sz w:val="28"/>
          <w:szCs w:val="28"/>
        </w:rPr>
        <w:t xml:space="preserve"> củ</w:t>
      </w:r>
      <w:r w:rsidR="00DE41A2">
        <w:rPr>
          <w:rFonts w:ascii="Times New Roman" w:hAnsi="Times New Roman" w:cs="Times New Roman"/>
          <w:sz w:val="28"/>
          <w:szCs w:val="28"/>
        </w:rPr>
        <w:t>a</w:t>
      </w:r>
      <w:r w:rsidR="003A1E83">
        <w:rPr>
          <w:rFonts w:ascii="Times New Roman" w:hAnsi="Times New Roman" w:cs="Times New Roman"/>
          <w:sz w:val="28"/>
          <w:szCs w:val="28"/>
        </w:rPr>
        <w:t xml:space="preserve"> Ban </w:t>
      </w:r>
      <w:r w:rsidR="00791051">
        <w:rPr>
          <w:rFonts w:ascii="Times New Roman" w:hAnsi="Times New Roman" w:cs="Times New Roman"/>
          <w:sz w:val="28"/>
          <w:szCs w:val="28"/>
        </w:rPr>
        <w:t xml:space="preserve">Bí thư </w:t>
      </w:r>
      <w:r w:rsidR="003A1E83">
        <w:rPr>
          <w:rFonts w:ascii="Times New Roman" w:hAnsi="Times New Roman" w:cs="Times New Roman"/>
          <w:sz w:val="28"/>
          <w:szCs w:val="28"/>
        </w:rPr>
        <w:t xml:space="preserve">Trung ương Đoàn </w:t>
      </w:r>
      <w:r w:rsidR="00505B43">
        <w:rPr>
          <w:rFonts w:ascii="Times New Roman" w:hAnsi="Times New Roman" w:cs="Times New Roman"/>
          <w:sz w:val="28"/>
          <w:szCs w:val="28"/>
        </w:rPr>
        <w:t xml:space="preserve">về </w:t>
      </w:r>
      <w:r w:rsidR="00BA7CF0">
        <w:rPr>
          <w:rFonts w:ascii="Times New Roman" w:hAnsi="Times New Roman" w:cs="Times New Roman"/>
          <w:sz w:val="28"/>
          <w:szCs w:val="28"/>
        </w:rPr>
        <w:t>việc</w:t>
      </w:r>
      <w:r w:rsidR="00DE41A2">
        <w:rPr>
          <w:rFonts w:ascii="Times New Roman" w:hAnsi="Times New Roman" w:cs="Times New Roman"/>
          <w:sz w:val="28"/>
          <w:szCs w:val="28"/>
        </w:rPr>
        <w:t xml:space="preserve"> </w:t>
      </w:r>
      <w:r w:rsidR="00DE41A2" w:rsidRPr="00DE41A2">
        <w:rPr>
          <w:rFonts w:ascii="Times New Roman" w:hAnsi="Times New Roman" w:cs="Times New Roman"/>
          <w:sz w:val="28"/>
          <w:szCs w:val="28"/>
        </w:rPr>
        <w:t>quán triệt chỉ đạo của Thường trực Ban Bí thư về tăng cường công tác phòng chống dịch Covid - 19</w:t>
      </w:r>
      <w:r w:rsidR="003A1E83">
        <w:rPr>
          <w:rFonts w:ascii="Times New Roman" w:hAnsi="Times New Roman" w:cs="Times New Roman"/>
          <w:sz w:val="28"/>
          <w:szCs w:val="28"/>
        </w:rPr>
        <w:t xml:space="preserve">, </w:t>
      </w:r>
      <w:r w:rsidR="003A1E83" w:rsidRPr="003A1E83">
        <w:rPr>
          <w:rFonts w:ascii="Times New Roman" w:hAnsi="Times New Roman" w:cs="Times New Roman"/>
          <w:sz w:val="28"/>
          <w:szCs w:val="28"/>
        </w:rPr>
        <w:t>Ban Thường vụ Tỉnh Đoàn đề nghị</w:t>
      </w:r>
      <w:r w:rsidR="003A1E83">
        <w:rPr>
          <w:rFonts w:ascii="Times New Roman" w:hAnsi="Times New Roman" w:cs="Times New Roman"/>
          <w:sz w:val="28"/>
          <w:szCs w:val="28"/>
        </w:rPr>
        <w:t xml:space="preserve"> các đơn vị </w:t>
      </w:r>
      <w:r w:rsidR="00791051">
        <w:rPr>
          <w:rFonts w:ascii="Times New Roman" w:hAnsi="Times New Roman" w:cs="Times New Roman"/>
          <w:sz w:val="28"/>
          <w:szCs w:val="28"/>
        </w:rPr>
        <w:t xml:space="preserve">tập trung </w:t>
      </w:r>
      <w:r w:rsidR="003A1E83">
        <w:rPr>
          <w:rFonts w:ascii="Times New Roman" w:hAnsi="Times New Roman" w:cs="Times New Roman"/>
          <w:sz w:val="28"/>
          <w:szCs w:val="28"/>
        </w:rPr>
        <w:t xml:space="preserve">thực hiện </w:t>
      </w:r>
      <w:r w:rsidR="00791051">
        <w:rPr>
          <w:rFonts w:ascii="Times New Roman" w:hAnsi="Times New Roman" w:cs="Times New Roman"/>
          <w:sz w:val="28"/>
          <w:szCs w:val="28"/>
        </w:rPr>
        <w:t xml:space="preserve">ngay </w:t>
      </w:r>
      <w:r w:rsidR="003A1E83">
        <w:rPr>
          <w:rFonts w:ascii="Times New Roman" w:hAnsi="Times New Roman" w:cs="Times New Roman"/>
          <w:sz w:val="28"/>
          <w:szCs w:val="28"/>
        </w:rPr>
        <w:t>một số nội dung sau:</w:t>
      </w:r>
    </w:p>
    <w:p w14:paraId="4F3F0690" w14:textId="42763D83" w:rsidR="00CC74E4" w:rsidRPr="00791051" w:rsidRDefault="00CC74E4" w:rsidP="00791051">
      <w:pPr>
        <w:pStyle w:val="ListParagraph"/>
        <w:numPr>
          <w:ilvl w:val="0"/>
          <w:numId w:val="7"/>
        </w:numPr>
        <w:tabs>
          <w:tab w:val="left" w:pos="851"/>
        </w:tabs>
        <w:spacing w:after="120" w:line="240" w:lineRule="auto"/>
        <w:ind w:left="0" w:right="-1" w:firstLine="567"/>
        <w:jc w:val="both"/>
        <w:rPr>
          <w:rFonts w:ascii="Times New Roman" w:hAnsi="Times New Roman" w:cs="Times New Roman"/>
          <w:sz w:val="28"/>
          <w:szCs w:val="28"/>
        </w:rPr>
      </w:pPr>
      <w:r w:rsidRPr="00791051">
        <w:rPr>
          <w:rFonts w:ascii="Times New Roman" w:hAnsi="Times New Roman" w:cs="Times New Roman"/>
          <w:sz w:val="28"/>
          <w:szCs w:val="28"/>
        </w:rPr>
        <w:t>Tăng cường tuyên truyền về tình hình dịch bệnh Covid - 19 hiện nay và vận động thanh thiếu nhi, nhân dân thực hiện nghiêm túc các biện pháp phòng, chống dịch theo chỉ đạo của Ban Bí thư Trung ương Đảng, Thủ tướng Chính phủ, Ban Chỉ đạo quốc gia phòng, chống dịch Covid - 19 và các hướng dẫn của Bộ Y tế. Chuyển các thông tin, thông điệp phòng chống dịch về cơ sở để tuyên truyền cho đoàn viên, thanh thiếu nhi trong các hoạt động sinh hoạt chi đoàn, chi hội, chi đội. Xây dựng, đăng tải hoặc chia sẻ các thông tin, ấn phẩm tuyên truyền phòng chống dịch trên các phương tiện truyền thông đại chúng, mạng xã hội của Đoàn với hình thức phù hợp và tăng cường chia sẻ, lan toả tới đoàn viên, thanh thiếu nhi.</w:t>
      </w:r>
    </w:p>
    <w:p w14:paraId="2805534B" w14:textId="4D22B13E" w:rsidR="00CC74E4" w:rsidRDefault="00CC74E4" w:rsidP="00AD1868">
      <w:pPr>
        <w:spacing w:after="120" w:line="240" w:lineRule="auto"/>
        <w:ind w:right="-1" w:firstLine="567"/>
        <w:jc w:val="both"/>
        <w:rPr>
          <w:rFonts w:ascii="Times New Roman" w:hAnsi="Times New Roman" w:cs="Times New Roman"/>
          <w:sz w:val="28"/>
          <w:szCs w:val="28"/>
        </w:rPr>
      </w:pPr>
      <w:r w:rsidRPr="00EA3ED0">
        <w:rPr>
          <w:rFonts w:ascii="Times New Roman" w:hAnsi="Times New Roman" w:cs="Times New Roman"/>
          <w:b/>
          <w:sz w:val="28"/>
          <w:szCs w:val="28"/>
        </w:rPr>
        <w:t>2.</w:t>
      </w:r>
      <w:r w:rsidRPr="00CC74E4">
        <w:rPr>
          <w:rFonts w:ascii="Times New Roman" w:hAnsi="Times New Roman" w:cs="Times New Roman"/>
          <w:sz w:val="28"/>
          <w:szCs w:val="28"/>
        </w:rPr>
        <w:t xml:space="preserve"> Các </w:t>
      </w:r>
      <w:r w:rsidR="00791051">
        <w:rPr>
          <w:rFonts w:ascii="Times New Roman" w:hAnsi="Times New Roman" w:cs="Times New Roman"/>
          <w:sz w:val="28"/>
          <w:szCs w:val="28"/>
        </w:rPr>
        <w:t xml:space="preserve">kênh thông tin, các trang mạng xã hội </w:t>
      </w:r>
      <w:r w:rsidRPr="00CC74E4">
        <w:rPr>
          <w:rFonts w:ascii="Times New Roman" w:hAnsi="Times New Roman" w:cs="Times New Roman"/>
          <w:sz w:val="28"/>
          <w:szCs w:val="28"/>
        </w:rPr>
        <w:t>của Đoàn</w:t>
      </w:r>
      <w:r w:rsidR="00FE452B">
        <w:rPr>
          <w:rFonts w:ascii="Times New Roman" w:hAnsi="Times New Roman" w:cs="Times New Roman"/>
          <w:sz w:val="28"/>
          <w:szCs w:val="28"/>
          <w:lang w:val="vi-VN"/>
        </w:rPr>
        <w:t xml:space="preserve"> - Hội - Đội các cấp</w:t>
      </w:r>
      <w:r w:rsidRPr="00CC74E4">
        <w:rPr>
          <w:rFonts w:ascii="Times New Roman" w:hAnsi="Times New Roman" w:cs="Times New Roman"/>
          <w:sz w:val="28"/>
          <w:szCs w:val="28"/>
        </w:rPr>
        <w:t xml:space="preserve"> tăng cường tuyến tin bài phản ánh về tình hình dịch bệnh; các biện pháp, chủ trương của Đảng và Nhà nước để phòng, chống dịch Covid-19; khuyến cáo của chuyên gia để cung cấp thông tin kịp thời, góp phần nâng cao nhận thức của thanh thiếu nhi và nhân dân về phòng chống dịch, nhất là từ nay đến Tết Nguyên đán Tân Sửu.</w:t>
      </w:r>
      <w:r w:rsidR="00BA4644">
        <w:rPr>
          <w:rFonts w:ascii="Times New Roman" w:hAnsi="Times New Roman" w:cs="Times New Roman"/>
          <w:sz w:val="28"/>
          <w:szCs w:val="28"/>
        </w:rPr>
        <w:t xml:space="preserve">    </w:t>
      </w:r>
    </w:p>
    <w:p w14:paraId="3992B244" w14:textId="02DA8C76" w:rsidR="00CC74E4" w:rsidRDefault="00CC74E4" w:rsidP="00AD1868">
      <w:pPr>
        <w:spacing w:after="120" w:line="240" w:lineRule="auto"/>
        <w:ind w:right="-1" w:firstLine="567"/>
        <w:jc w:val="both"/>
        <w:rPr>
          <w:rFonts w:ascii="Times New Roman" w:hAnsi="Times New Roman" w:cs="Times New Roman"/>
          <w:sz w:val="28"/>
          <w:szCs w:val="28"/>
        </w:rPr>
      </w:pPr>
      <w:r w:rsidRPr="00EA3ED0">
        <w:rPr>
          <w:rFonts w:ascii="Times New Roman" w:hAnsi="Times New Roman" w:cs="Times New Roman"/>
          <w:b/>
          <w:sz w:val="28"/>
          <w:szCs w:val="28"/>
        </w:rPr>
        <w:t>3.</w:t>
      </w:r>
      <w:r w:rsidRPr="00CC74E4">
        <w:rPr>
          <w:rFonts w:ascii="Times New Roman" w:hAnsi="Times New Roman" w:cs="Times New Roman"/>
          <w:sz w:val="28"/>
          <w:szCs w:val="28"/>
        </w:rPr>
        <w:t xml:space="preserve"> Phối hợp với các cơ quan chức năng tại địa phương, đơn vị rà soát kịp thời những trường hợp thanh thiếu nhi đi về từ vùng dịch, đảm bảo thực hiện tốt các quy định về cách lý tại cơ sở tập trung và cách ly tại nơi cư trú theo hướng dẫn của các cơ quan chức năng. Vận động đoàn viên, thanh niên thực hiện nghiêm túc việc đeo khẩu trang tại nơi công cộng.</w:t>
      </w:r>
    </w:p>
    <w:p w14:paraId="43E71D00" w14:textId="7C42684A" w:rsidR="00CC74E4" w:rsidRDefault="00CC74E4" w:rsidP="00CC74E4">
      <w:pPr>
        <w:spacing w:after="120" w:line="240" w:lineRule="auto"/>
        <w:ind w:right="-1" w:firstLine="567"/>
        <w:jc w:val="both"/>
        <w:rPr>
          <w:rFonts w:ascii="Times New Roman" w:hAnsi="Times New Roman" w:cs="Times New Roman"/>
          <w:sz w:val="28"/>
          <w:szCs w:val="28"/>
        </w:rPr>
      </w:pPr>
      <w:r w:rsidRPr="00EA3ED0">
        <w:rPr>
          <w:rFonts w:ascii="Times New Roman" w:hAnsi="Times New Roman" w:cs="Times New Roman"/>
          <w:b/>
          <w:sz w:val="28"/>
          <w:szCs w:val="28"/>
        </w:rPr>
        <w:t>4.</w:t>
      </w:r>
      <w:r w:rsidRPr="00CC74E4">
        <w:rPr>
          <w:rFonts w:ascii="Times New Roman" w:hAnsi="Times New Roman" w:cs="Times New Roman"/>
          <w:sz w:val="28"/>
          <w:szCs w:val="28"/>
        </w:rPr>
        <w:t xml:space="preserve"> Tổ chức các chương trình, hoạt động, sự kiện với quy mô phù hợp. Triển khai các biện pháp phòng, chống dịch như: kiểm tra thân nhiệt; bố trí dụng cụ </w:t>
      </w:r>
      <w:r w:rsidRPr="00CC74E4">
        <w:rPr>
          <w:rFonts w:ascii="Times New Roman" w:hAnsi="Times New Roman" w:cs="Times New Roman"/>
          <w:sz w:val="28"/>
          <w:szCs w:val="28"/>
        </w:rPr>
        <w:lastRenderedPageBreak/>
        <w:t>sát khuẩn và yêu cầu đoàn viên, thanh thiếu nhi khi tham gia hoạt động phải đeo khẩu trang. Một số hoạt động có thể tổ chức trực tuyến, cần nghiên cứu, thực hiện phù hợp với điều kiện thực tế của địa phương, đơn vị.</w:t>
      </w:r>
    </w:p>
    <w:p w14:paraId="1AA7E874" w14:textId="20292806" w:rsidR="00791051" w:rsidRDefault="00791051" w:rsidP="00CC74E4">
      <w:pPr>
        <w:spacing w:after="120" w:line="240" w:lineRule="auto"/>
        <w:ind w:right="-1" w:firstLine="567"/>
        <w:jc w:val="both"/>
        <w:rPr>
          <w:rFonts w:ascii="Times New Roman" w:hAnsi="Times New Roman" w:cs="Times New Roman"/>
          <w:sz w:val="28"/>
          <w:szCs w:val="28"/>
        </w:rPr>
      </w:pPr>
      <w:r w:rsidRPr="00EA3ED0">
        <w:rPr>
          <w:rFonts w:ascii="Times New Roman" w:hAnsi="Times New Roman" w:cs="Times New Roman"/>
          <w:b/>
          <w:sz w:val="28"/>
          <w:szCs w:val="28"/>
        </w:rPr>
        <w:t>5.</w:t>
      </w:r>
      <w:r>
        <w:rPr>
          <w:rFonts w:ascii="Times New Roman" w:hAnsi="Times New Roman" w:cs="Times New Roman"/>
          <w:sz w:val="28"/>
          <w:szCs w:val="28"/>
        </w:rPr>
        <w:t xml:space="preserve"> Ban Thanh Thiếu nhi Trường học – Thường trực Hội Sinh viên Việt Nam tỉnh, Ban Phong trào Tỉnh Đoàn – Thường trực Hội Liên hiệp Thanh niên Việt Nam tỉnh thông tin tuyên truyền kịp thời, vận động đến đoàn viên, thanh niên của tỉnh ở nước ngoài không nhập cảnh trái phép, chủ động khai báo trung thực với cơ quan chức năng và thực hiện nghiêm túc các biện pháp phòng, chống dịch tại Việt Nam khi về nước từ vùng có dịch. Các </w:t>
      </w:r>
      <w:r w:rsidR="00327CC9">
        <w:rPr>
          <w:rFonts w:ascii="Times New Roman" w:hAnsi="Times New Roman" w:cs="Times New Roman"/>
          <w:sz w:val="28"/>
          <w:szCs w:val="28"/>
          <w:lang w:val="vi-VN"/>
        </w:rPr>
        <w:t>Phòng/Ban thuộc Tỉnh Đoàn</w:t>
      </w:r>
      <w:r>
        <w:rPr>
          <w:rFonts w:ascii="Times New Roman" w:hAnsi="Times New Roman" w:cs="Times New Roman"/>
          <w:sz w:val="28"/>
          <w:szCs w:val="28"/>
        </w:rPr>
        <w:t xml:space="preserve"> tổ chức quán triệt, tuyên truyền và triển khai các giải pháp trong đối tượng, lĩnh vực, địa bàn được phân công phụ trách.</w:t>
      </w:r>
    </w:p>
    <w:p w14:paraId="5D4E677A" w14:textId="10BF6847" w:rsidR="00791051" w:rsidRDefault="00791051" w:rsidP="00CC74E4">
      <w:pPr>
        <w:spacing w:after="120" w:line="240" w:lineRule="auto"/>
        <w:ind w:right="-1" w:firstLine="567"/>
        <w:jc w:val="both"/>
        <w:rPr>
          <w:rFonts w:ascii="Times New Roman" w:hAnsi="Times New Roman" w:cs="Times New Roman"/>
          <w:sz w:val="28"/>
          <w:szCs w:val="28"/>
        </w:rPr>
      </w:pPr>
      <w:r w:rsidRPr="00EA3ED0">
        <w:rPr>
          <w:rFonts w:ascii="Times New Roman" w:hAnsi="Times New Roman" w:cs="Times New Roman"/>
          <w:b/>
          <w:sz w:val="28"/>
          <w:szCs w:val="28"/>
        </w:rPr>
        <w:t>6.</w:t>
      </w:r>
      <w:r>
        <w:rPr>
          <w:rFonts w:ascii="Times New Roman" w:hAnsi="Times New Roman" w:cs="Times New Roman"/>
          <w:sz w:val="28"/>
          <w:szCs w:val="28"/>
        </w:rPr>
        <w:t xml:space="preserve"> Thủ trưởng các </w:t>
      </w:r>
      <w:r w:rsidR="00327CC9">
        <w:rPr>
          <w:rFonts w:ascii="Times New Roman" w:hAnsi="Times New Roman" w:cs="Times New Roman"/>
          <w:sz w:val="28"/>
          <w:szCs w:val="28"/>
          <w:lang w:val="vi-VN"/>
        </w:rPr>
        <w:t>Phòng/</w:t>
      </w:r>
      <w:r w:rsidR="00327CC9">
        <w:rPr>
          <w:rFonts w:ascii="Times New Roman" w:hAnsi="Times New Roman" w:cs="Times New Roman"/>
          <w:sz w:val="28"/>
          <w:szCs w:val="28"/>
        </w:rPr>
        <w:t>Ban</w:t>
      </w:r>
      <w:r>
        <w:rPr>
          <w:rFonts w:ascii="Times New Roman" w:hAnsi="Times New Roman" w:cs="Times New Roman"/>
          <w:sz w:val="28"/>
          <w:szCs w:val="28"/>
        </w:rPr>
        <w:t>, đơn vị thuộc Tỉnh Đoàn quán triệt tới cán bộ, công chức, viên chức, người lao động thực hiện nghiêm túc các quy định về phòng chống dịch bệnh Covid – 19, nhất là trong thời điểm nghỉ Tết và quay lại làm việc sau Tết Nguyên đán.</w:t>
      </w:r>
    </w:p>
    <w:p w14:paraId="0211CA43" w14:textId="34D3935B" w:rsidR="00791051" w:rsidRDefault="00791051" w:rsidP="00CC74E4">
      <w:pPr>
        <w:spacing w:after="12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Ban Thường vụ Tỉnh Đoàn đề nghị các địa phương, đơn vị căn cứ công văn nghiêm túc triển khai thực hiện.</w:t>
      </w:r>
    </w:p>
    <w:p w14:paraId="7AF8A6FE" w14:textId="6203B943" w:rsidR="006C350D" w:rsidRPr="00CC74E4" w:rsidRDefault="006C350D" w:rsidP="00CC74E4">
      <w:pPr>
        <w:spacing w:after="120" w:line="240" w:lineRule="auto"/>
        <w:ind w:right="-1" w:firstLine="567"/>
        <w:jc w:val="both"/>
        <w:rPr>
          <w:rFonts w:ascii="Times New Roman" w:hAnsi="Times New Roman" w:cs="Times New Roman"/>
          <w:sz w:val="28"/>
          <w:szCs w:val="28"/>
        </w:rPr>
      </w:pPr>
      <w:r w:rsidRPr="00AD114C">
        <w:rPr>
          <w:rFonts w:ascii="Times New Roman" w:hAnsi="Times New Roman" w:cs="Times New Roman"/>
          <w:i/>
          <w:iCs/>
          <w:sz w:val="28"/>
          <w:szCs w:val="28"/>
        </w:rPr>
        <w:t>Trân trọng.</w:t>
      </w:r>
      <w:r w:rsidR="00476B59" w:rsidRPr="00AD114C">
        <w:rPr>
          <w:rFonts w:ascii="Times New Roman" w:hAnsi="Times New Roman" w:cs="Times New Roman"/>
          <w:i/>
          <w:iCs/>
          <w:sz w:val="28"/>
          <w:szCs w:val="28"/>
        </w:rPr>
        <w:t>/.</w:t>
      </w: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3"/>
      </w:tblGrid>
      <w:tr w:rsidR="00CF3203" w:rsidRPr="00132B2B" w14:paraId="374917DA" w14:textId="77777777" w:rsidTr="00506D8E">
        <w:trPr>
          <w:trHeight w:val="1234"/>
        </w:trPr>
        <w:tc>
          <w:tcPr>
            <w:tcW w:w="4111" w:type="dxa"/>
          </w:tcPr>
          <w:p w14:paraId="1A279BC5" w14:textId="77777777" w:rsidR="00CF3203" w:rsidRDefault="00CF3203" w:rsidP="00506D8E">
            <w:pPr>
              <w:jc w:val="both"/>
              <w:rPr>
                <w:rFonts w:ascii="Times New Roman" w:hAnsi="Times New Roman" w:cs="Times New Roman"/>
                <w:b/>
                <w:bCs/>
                <w:sz w:val="24"/>
                <w:szCs w:val="24"/>
              </w:rPr>
            </w:pPr>
          </w:p>
          <w:p w14:paraId="7C8F8531" w14:textId="77777777" w:rsidR="00CF3203" w:rsidRPr="002E666A" w:rsidRDefault="00CF3203" w:rsidP="00506D8E">
            <w:pPr>
              <w:jc w:val="both"/>
              <w:rPr>
                <w:rFonts w:ascii="Times New Roman" w:hAnsi="Times New Roman" w:cs="Times New Roman"/>
                <w:b/>
                <w:bCs/>
                <w:sz w:val="26"/>
                <w:szCs w:val="26"/>
              </w:rPr>
            </w:pPr>
            <w:r w:rsidRPr="002E666A">
              <w:rPr>
                <w:rFonts w:ascii="Times New Roman" w:hAnsi="Times New Roman" w:cs="Times New Roman"/>
                <w:b/>
                <w:bCs/>
                <w:sz w:val="26"/>
                <w:szCs w:val="26"/>
              </w:rPr>
              <w:t>Nơi nhận:</w:t>
            </w:r>
          </w:p>
          <w:p w14:paraId="28F5A496" w14:textId="0FC7306E" w:rsidR="00CF3203" w:rsidRDefault="00CF3203" w:rsidP="00506D8E">
            <w:pPr>
              <w:pStyle w:val="ListParagraph"/>
              <w:numPr>
                <w:ilvl w:val="0"/>
                <w:numId w:val="2"/>
              </w:numPr>
              <w:ind w:left="176" w:hanging="142"/>
              <w:jc w:val="both"/>
              <w:rPr>
                <w:rFonts w:ascii="Times New Roman" w:hAnsi="Times New Roman" w:cs="Times New Roman"/>
                <w:sz w:val="24"/>
                <w:szCs w:val="24"/>
              </w:rPr>
            </w:pPr>
            <w:r>
              <w:rPr>
                <w:rFonts w:ascii="Times New Roman" w:hAnsi="Times New Roman" w:cs="Times New Roman"/>
                <w:sz w:val="24"/>
                <w:szCs w:val="24"/>
              </w:rPr>
              <w:t>TWĐ: Ban Bí thư; B</w:t>
            </w:r>
            <w:r w:rsidR="00682E1E">
              <w:rPr>
                <w:rFonts w:ascii="Times New Roman" w:hAnsi="Times New Roman" w:cs="Times New Roman"/>
                <w:sz w:val="24"/>
                <w:szCs w:val="24"/>
                <w:lang w:val="vi-VN"/>
              </w:rPr>
              <w:t xml:space="preserve">an </w:t>
            </w:r>
            <w:r>
              <w:rPr>
                <w:rFonts w:ascii="Times New Roman" w:hAnsi="Times New Roman" w:cs="Times New Roman"/>
                <w:sz w:val="24"/>
                <w:szCs w:val="24"/>
              </w:rPr>
              <w:t>TG; Ban TNTH;</w:t>
            </w:r>
          </w:p>
          <w:p w14:paraId="72B7C4AA" w14:textId="6331F547" w:rsidR="00CF3203" w:rsidRDefault="00CF3203" w:rsidP="00506D8E">
            <w:pPr>
              <w:pStyle w:val="ListParagraph"/>
              <w:numPr>
                <w:ilvl w:val="0"/>
                <w:numId w:val="2"/>
              </w:numPr>
              <w:ind w:left="176" w:hanging="142"/>
              <w:jc w:val="both"/>
              <w:rPr>
                <w:rFonts w:ascii="Times New Roman" w:hAnsi="Times New Roman" w:cs="Times New Roman"/>
                <w:sz w:val="24"/>
                <w:szCs w:val="24"/>
              </w:rPr>
            </w:pPr>
            <w:r>
              <w:rPr>
                <w:rFonts w:ascii="Times New Roman" w:hAnsi="Times New Roman" w:cs="Times New Roman"/>
                <w:sz w:val="24"/>
                <w:szCs w:val="24"/>
              </w:rPr>
              <w:t>Tỉnh ủy: BDV, BTG;</w:t>
            </w:r>
          </w:p>
          <w:p w14:paraId="0F00941D" w14:textId="77777777" w:rsidR="00CF3203" w:rsidRDefault="00CF3203" w:rsidP="00506D8E">
            <w:pPr>
              <w:pStyle w:val="ListParagraph"/>
              <w:numPr>
                <w:ilvl w:val="0"/>
                <w:numId w:val="2"/>
              </w:numPr>
              <w:ind w:left="176" w:hanging="142"/>
              <w:jc w:val="both"/>
              <w:rPr>
                <w:rFonts w:ascii="Times New Roman" w:hAnsi="Times New Roman" w:cs="Times New Roman"/>
                <w:sz w:val="24"/>
                <w:szCs w:val="24"/>
              </w:rPr>
            </w:pPr>
            <w:r>
              <w:rPr>
                <w:rFonts w:ascii="Times New Roman" w:hAnsi="Times New Roman" w:cs="Times New Roman"/>
                <w:sz w:val="24"/>
                <w:szCs w:val="24"/>
              </w:rPr>
              <w:t>TT. TĐ;</w:t>
            </w:r>
          </w:p>
          <w:p w14:paraId="243ED4CF" w14:textId="77777777" w:rsidR="00CF3203" w:rsidRPr="00D808C9" w:rsidRDefault="00CF3203" w:rsidP="00506D8E">
            <w:pPr>
              <w:pStyle w:val="ListParagraph"/>
              <w:numPr>
                <w:ilvl w:val="0"/>
                <w:numId w:val="2"/>
              </w:numPr>
              <w:ind w:left="176" w:hanging="142"/>
              <w:jc w:val="both"/>
              <w:rPr>
                <w:rFonts w:ascii="Times New Roman" w:hAnsi="Times New Roman" w:cs="Times New Roman"/>
                <w:sz w:val="24"/>
                <w:szCs w:val="24"/>
              </w:rPr>
            </w:pPr>
            <w:r w:rsidRPr="00541FB7">
              <w:rPr>
                <w:rFonts w:ascii="Times New Roman" w:hAnsi="Times New Roman" w:cs="Times New Roman"/>
                <w:sz w:val="24"/>
                <w:szCs w:val="24"/>
              </w:rPr>
              <w:t>Như trên;</w:t>
            </w:r>
          </w:p>
          <w:p w14:paraId="1976CC7D" w14:textId="77777777" w:rsidR="00CF3203" w:rsidRPr="00541FB7" w:rsidRDefault="00CF3203" w:rsidP="00506D8E">
            <w:pPr>
              <w:pStyle w:val="ListParagraph"/>
              <w:numPr>
                <w:ilvl w:val="0"/>
                <w:numId w:val="2"/>
              </w:numPr>
              <w:ind w:left="176" w:hanging="142"/>
              <w:jc w:val="both"/>
              <w:rPr>
                <w:rFonts w:ascii="Times New Roman" w:hAnsi="Times New Roman" w:cs="Times New Roman"/>
                <w:sz w:val="24"/>
                <w:szCs w:val="24"/>
              </w:rPr>
            </w:pPr>
            <w:r w:rsidRPr="00541FB7">
              <w:rPr>
                <w:rFonts w:ascii="Times New Roman" w:hAnsi="Times New Roman" w:cs="Times New Roman"/>
                <w:sz w:val="24"/>
                <w:szCs w:val="24"/>
              </w:rPr>
              <w:t>Lưu: TG, VP.</w:t>
            </w:r>
          </w:p>
          <w:p w14:paraId="7D8F8F3A" w14:textId="77777777" w:rsidR="00CF3203" w:rsidRDefault="00CF3203" w:rsidP="00506D8E">
            <w:pPr>
              <w:jc w:val="both"/>
              <w:rPr>
                <w:rFonts w:ascii="Times New Roman" w:hAnsi="Times New Roman" w:cs="Times New Roman"/>
                <w:sz w:val="28"/>
                <w:szCs w:val="28"/>
              </w:rPr>
            </w:pPr>
          </w:p>
        </w:tc>
        <w:tc>
          <w:tcPr>
            <w:tcW w:w="4963" w:type="dxa"/>
          </w:tcPr>
          <w:p w14:paraId="0776B0A4" w14:textId="77777777" w:rsidR="00CF3203" w:rsidRPr="00476B59" w:rsidRDefault="00CF3203" w:rsidP="00506D8E">
            <w:pPr>
              <w:jc w:val="center"/>
              <w:rPr>
                <w:rFonts w:ascii="Times New Roman" w:hAnsi="Times New Roman" w:cs="Times New Roman"/>
                <w:b/>
                <w:bCs/>
                <w:sz w:val="28"/>
                <w:szCs w:val="28"/>
              </w:rPr>
            </w:pPr>
            <w:r>
              <w:rPr>
                <w:rFonts w:ascii="Times New Roman" w:hAnsi="Times New Roman" w:cs="Times New Roman"/>
                <w:b/>
                <w:bCs/>
                <w:sz w:val="28"/>
                <w:szCs w:val="28"/>
              </w:rPr>
              <w:t>TM</w:t>
            </w:r>
            <w:r w:rsidRPr="00476B59">
              <w:rPr>
                <w:rFonts w:ascii="Times New Roman" w:hAnsi="Times New Roman" w:cs="Times New Roman"/>
                <w:b/>
                <w:bCs/>
                <w:sz w:val="28"/>
                <w:szCs w:val="28"/>
              </w:rPr>
              <w:t>. BAN THƯỜNG VỤ TỈNH ĐOÀN</w:t>
            </w:r>
          </w:p>
          <w:p w14:paraId="6F632DC3" w14:textId="77777777" w:rsidR="00CF3203" w:rsidRDefault="00CF3203" w:rsidP="00506D8E">
            <w:pPr>
              <w:jc w:val="center"/>
              <w:rPr>
                <w:rFonts w:ascii="Times New Roman" w:hAnsi="Times New Roman" w:cs="Times New Roman"/>
                <w:sz w:val="28"/>
                <w:szCs w:val="28"/>
              </w:rPr>
            </w:pPr>
            <w:r>
              <w:rPr>
                <w:rFonts w:ascii="Times New Roman" w:hAnsi="Times New Roman" w:cs="Times New Roman"/>
                <w:sz w:val="28"/>
                <w:szCs w:val="28"/>
              </w:rPr>
              <w:t>PHÓ BÍ THƯ THƯỜNG TRỰC</w:t>
            </w:r>
          </w:p>
          <w:p w14:paraId="4ADF75CB" w14:textId="77777777" w:rsidR="00CF3203" w:rsidRDefault="00CF3203" w:rsidP="00506D8E">
            <w:pPr>
              <w:rPr>
                <w:rFonts w:ascii="Times New Roman" w:hAnsi="Times New Roman" w:cs="Times New Roman"/>
                <w:b/>
                <w:bCs/>
                <w:sz w:val="28"/>
                <w:szCs w:val="28"/>
              </w:rPr>
            </w:pPr>
          </w:p>
          <w:p w14:paraId="79B6D292" w14:textId="77777777" w:rsidR="00CF3203" w:rsidRDefault="00CF3203" w:rsidP="00506D8E">
            <w:pPr>
              <w:rPr>
                <w:rFonts w:ascii="Times New Roman" w:hAnsi="Times New Roman" w:cs="Times New Roman"/>
                <w:b/>
                <w:bCs/>
                <w:sz w:val="28"/>
                <w:szCs w:val="28"/>
              </w:rPr>
            </w:pPr>
          </w:p>
          <w:p w14:paraId="75B92578" w14:textId="77777777" w:rsidR="00CF3203" w:rsidRDefault="00FB0724" w:rsidP="00506D8E">
            <w:pPr>
              <w:jc w:val="center"/>
              <w:rPr>
                <w:rFonts w:ascii="Times New Roman" w:hAnsi="Times New Roman" w:cs="Times New Roman"/>
                <w:b/>
                <w:bCs/>
                <w:sz w:val="28"/>
                <w:szCs w:val="28"/>
              </w:rPr>
            </w:pPr>
            <w:r>
              <w:rPr>
                <w:rFonts w:ascii="Times New Roman" w:hAnsi="Times New Roman" w:cs="Times New Roman"/>
                <w:b/>
                <w:bCs/>
                <w:sz w:val="28"/>
                <w:szCs w:val="28"/>
              </w:rPr>
              <w:t>(Đã ký)</w:t>
            </w:r>
          </w:p>
          <w:p w14:paraId="255E5296" w14:textId="77777777" w:rsidR="00FB0724" w:rsidRDefault="00FB0724" w:rsidP="00506D8E">
            <w:pPr>
              <w:jc w:val="center"/>
              <w:rPr>
                <w:rFonts w:ascii="Times New Roman" w:hAnsi="Times New Roman" w:cs="Times New Roman"/>
                <w:b/>
                <w:bCs/>
                <w:sz w:val="28"/>
                <w:szCs w:val="28"/>
              </w:rPr>
            </w:pPr>
            <w:bookmarkStart w:id="0" w:name="_GoBack"/>
            <w:bookmarkEnd w:id="0"/>
          </w:p>
          <w:p w14:paraId="5ADF654D" w14:textId="77777777" w:rsidR="00CF3203" w:rsidRDefault="00CF3203" w:rsidP="00506D8E">
            <w:pPr>
              <w:jc w:val="center"/>
              <w:rPr>
                <w:rFonts w:ascii="Times New Roman" w:hAnsi="Times New Roman" w:cs="Times New Roman"/>
                <w:b/>
                <w:bCs/>
                <w:sz w:val="28"/>
                <w:szCs w:val="28"/>
              </w:rPr>
            </w:pPr>
          </w:p>
          <w:p w14:paraId="473E2CCA" w14:textId="77777777" w:rsidR="00CF3203" w:rsidRPr="00132B2B" w:rsidRDefault="00CF3203" w:rsidP="00506D8E">
            <w:pPr>
              <w:jc w:val="center"/>
              <w:rPr>
                <w:rFonts w:ascii="Times New Roman" w:hAnsi="Times New Roman" w:cs="Times New Roman"/>
                <w:b/>
                <w:bCs/>
                <w:sz w:val="28"/>
                <w:szCs w:val="28"/>
                <w:lang w:val="vi-VN"/>
              </w:rPr>
            </w:pPr>
            <w:r>
              <w:rPr>
                <w:rFonts w:ascii="Times New Roman" w:hAnsi="Times New Roman" w:cs="Times New Roman"/>
                <w:b/>
                <w:bCs/>
                <w:sz w:val="28"/>
                <w:szCs w:val="28"/>
              </w:rPr>
              <w:t>Nguyễn Tấn Đạt</w:t>
            </w:r>
          </w:p>
        </w:tc>
      </w:tr>
    </w:tbl>
    <w:p w14:paraId="76252AE1" w14:textId="2E930BAD" w:rsidR="000A7FAC" w:rsidRDefault="000A7FAC" w:rsidP="000A7FAC">
      <w:pPr>
        <w:jc w:val="both"/>
        <w:rPr>
          <w:rFonts w:ascii="Times New Roman" w:hAnsi="Times New Roman" w:cs="Times New Roman"/>
          <w:sz w:val="28"/>
          <w:szCs w:val="28"/>
        </w:rPr>
      </w:pPr>
    </w:p>
    <w:sectPr w:rsidR="000A7FAC" w:rsidSect="00327CC9">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8518A" w14:textId="77777777" w:rsidR="00C75541" w:rsidRDefault="00C75541" w:rsidP="0084188B">
      <w:pPr>
        <w:spacing w:after="0" w:line="240" w:lineRule="auto"/>
      </w:pPr>
      <w:r>
        <w:separator/>
      </w:r>
    </w:p>
  </w:endnote>
  <w:endnote w:type="continuationSeparator" w:id="0">
    <w:p w14:paraId="1697DDDF" w14:textId="77777777" w:rsidR="00C75541" w:rsidRDefault="00C75541" w:rsidP="0084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2FA23" w14:textId="77777777" w:rsidR="00C75541" w:rsidRDefault="00C75541" w:rsidP="0084188B">
      <w:pPr>
        <w:spacing w:after="0" w:line="240" w:lineRule="auto"/>
      </w:pPr>
      <w:r>
        <w:separator/>
      </w:r>
    </w:p>
  </w:footnote>
  <w:footnote w:type="continuationSeparator" w:id="0">
    <w:p w14:paraId="126428E1" w14:textId="77777777" w:rsidR="00C75541" w:rsidRDefault="00C75541" w:rsidP="0084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98408"/>
      <w:docPartObj>
        <w:docPartGallery w:val="Page Numbers (Top of Page)"/>
        <w:docPartUnique/>
      </w:docPartObj>
    </w:sdtPr>
    <w:sdtEndPr>
      <w:rPr>
        <w:rFonts w:ascii="Times New Roman" w:hAnsi="Times New Roman" w:cs="Times New Roman"/>
        <w:noProof/>
        <w:sz w:val="24"/>
        <w:szCs w:val="24"/>
      </w:rPr>
    </w:sdtEndPr>
    <w:sdtContent>
      <w:p w14:paraId="099860BD" w14:textId="26BC4FB2" w:rsidR="00327CC9" w:rsidRPr="00327CC9" w:rsidRDefault="00327CC9">
        <w:pPr>
          <w:pStyle w:val="Header"/>
          <w:jc w:val="center"/>
          <w:rPr>
            <w:rFonts w:ascii="Times New Roman" w:hAnsi="Times New Roman" w:cs="Times New Roman"/>
            <w:sz w:val="24"/>
            <w:szCs w:val="24"/>
          </w:rPr>
        </w:pPr>
        <w:r w:rsidRPr="00327CC9">
          <w:rPr>
            <w:rFonts w:ascii="Times New Roman" w:hAnsi="Times New Roman" w:cs="Times New Roman"/>
            <w:sz w:val="24"/>
            <w:szCs w:val="24"/>
          </w:rPr>
          <w:fldChar w:fldCharType="begin"/>
        </w:r>
        <w:r w:rsidRPr="00327CC9">
          <w:rPr>
            <w:rFonts w:ascii="Times New Roman" w:hAnsi="Times New Roman" w:cs="Times New Roman"/>
            <w:sz w:val="24"/>
            <w:szCs w:val="24"/>
          </w:rPr>
          <w:instrText xml:space="preserve"> PAGE   \* MERGEFORMAT </w:instrText>
        </w:r>
        <w:r w:rsidRPr="00327CC9">
          <w:rPr>
            <w:rFonts w:ascii="Times New Roman" w:hAnsi="Times New Roman" w:cs="Times New Roman"/>
            <w:sz w:val="24"/>
            <w:szCs w:val="24"/>
          </w:rPr>
          <w:fldChar w:fldCharType="separate"/>
        </w:r>
        <w:r w:rsidR="00FB0724">
          <w:rPr>
            <w:rFonts w:ascii="Times New Roman" w:hAnsi="Times New Roman" w:cs="Times New Roman"/>
            <w:noProof/>
            <w:sz w:val="24"/>
            <w:szCs w:val="24"/>
          </w:rPr>
          <w:t>2</w:t>
        </w:r>
        <w:r w:rsidRPr="00327CC9">
          <w:rPr>
            <w:rFonts w:ascii="Times New Roman" w:hAnsi="Times New Roman" w:cs="Times New Roman"/>
            <w:noProof/>
            <w:sz w:val="24"/>
            <w:szCs w:val="24"/>
          </w:rPr>
          <w:fldChar w:fldCharType="end"/>
        </w:r>
      </w:p>
    </w:sdtContent>
  </w:sdt>
  <w:p w14:paraId="2C72C662" w14:textId="77777777" w:rsidR="00327CC9" w:rsidRPr="00327CC9" w:rsidRDefault="00327CC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8BA"/>
    <w:multiLevelType w:val="hybridMultilevel"/>
    <w:tmpl w:val="B1C8E6D8"/>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B323AB3"/>
    <w:multiLevelType w:val="hybridMultilevel"/>
    <w:tmpl w:val="F4E81FF6"/>
    <w:lvl w:ilvl="0" w:tplc="3000FDC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CA90AFF"/>
    <w:multiLevelType w:val="hybridMultilevel"/>
    <w:tmpl w:val="88583A0E"/>
    <w:lvl w:ilvl="0" w:tplc="D79E49B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4823623"/>
    <w:multiLevelType w:val="hybridMultilevel"/>
    <w:tmpl w:val="03EEFE74"/>
    <w:lvl w:ilvl="0" w:tplc="2E4C9B34">
      <w:start w:val="1"/>
      <w:numFmt w:val="upperRoman"/>
      <w:lvlText w:val="%1."/>
      <w:lvlJc w:val="right"/>
      <w:pPr>
        <w:ind w:left="644" w:hanging="360"/>
      </w:pPr>
      <w:rPr>
        <w:b/>
        <w:bCs/>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D2519E1"/>
    <w:multiLevelType w:val="hybridMultilevel"/>
    <w:tmpl w:val="F056CDBA"/>
    <w:lvl w:ilvl="0" w:tplc="30441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F33265"/>
    <w:multiLevelType w:val="hybridMultilevel"/>
    <w:tmpl w:val="053634A2"/>
    <w:lvl w:ilvl="0" w:tplc="3000FDC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49F7FC5"/>
    <w:multiLevelType w:val="hybridMultilevel"/>
    <w:tmpl w:val="DF20762A"/>
    <w:lvl w:ilvl="0" w:tplc="0316DE1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B4"/>
    <w:rsid w:val="000142CC"/>
    <w:rsid w:val="00031D10"/>
    <w:rsid w:val="00080AB6"/>
    <w:rsid w:val="00084AC3"/>
    <w:rsid w:val="000A7FAC"/>
    <w:rsid w:val="00132B2B"/>
    <w:rsid w:val="00146121"/>
    <w:rsid w:val="001553C0"/>
    <w:rsid w:val="00176F8B"/>
    <w:rsid w:val="001A6AB7"/>
    <w:rsid w:val="002020F5"/>
    <w:rsid w:val="00223D62"/>
    <w:rsid w:val="002A68A3"/>
    <w:rsid w:val="002D562E"/>
    <w:rsid w:val="002E28C6"/>
    <w:rsid w:val="002E666A"/>
    <w:rsid w:val="00327CC9"/>
    <w:rsid w:val="00352F54"/>
    <w:rsid w:val="00365D61"/>
    <w:rsid w:val="003A1E83"/>
    <w:rsid w:val="003C2F3C"/>
    <w:rsid w:val="00450875"/>
    <w:rsid w:val="00476B59"/>
    <w:rsid w:val="004A1BBD"/>
    <w:rsid w:val="004B507E"/>
    <w:rsid w:val="00505B43"/>
    <w:rsid w:val="00531F50"/>
    <w:rsid w:val="00541FB7"/>
    <w:rsid w:val="005C505B"/>
    <w:rsid w:val="005F4A43"/>
    <w:rsid w:val="00682E1E"/>
    <w:rsid w:val="006C350D"/>
    <w:rsid w:val="006D3A86"/>
    <w:rsid w:val="007125D7"/>
    <w:rsid w:val="00791051"/>
    <w:rsid w:val="007A366B"/>
    <w:rsid w:val="007C6BB1"/>
    <w:rsid w:val="007E3EB8"/>
    <w:rsid w:val="0084188B"/>
    <w:rsid w:val="008561B3"/>
    <w:rsid w:val="008920BA"/>
    <w:rsid w:val="00897D1C"/>
    <w:rsid w:val="008A288F"/>
    <w:rsid w:val="008F4428"/>
    <w:rsid w:val="008F67E9"/>
    <w:rsid w:val="009179EA"/>
    <w:rsid w:val="0093253F"/>
    <w:rsid w:val="00937804"/>
    <w:rsid w:val="009425E3"/>
    <w:rsid w:val="009932A0"/>
    <w:rsid w:val="009971B4"/>
    <w:rsid w:val="009B4448"/>
    <w:rsid w:val="009C7185"/>
    <w:rsid w:val="00AD114C"/>
    <w:rsid w:val="00AD1868"/>
    <w:rsid w:val="00B546E1"/>
    <w:rsid w:val="00B62958"/>
    <w:rsid w:val="00B67863"/>
    <w:rsid w:val="00BA4644"/>
    <w:rsid w:val="00BA7CF0"/>
    <w:rsid w:val="00BC796B"/>
    <w:rsid w:val="00BD1FE4"/>
    <w:rsid w:val="00C43857"/>
    <w:rsid w:val="00C75541"/>
    <w:rsid w:val="00C84DCD"/>
    <w:rsid w:val="00CC74E4"/>
    <w:rsid w:val="00CF1E4E"/>
    <w:rsid w:val="00CF3203"/>
    <w:rsid w:val="00CF5F5D"/>
    <w:rsid w:val="00CF6176"/>
    <w:rsid w:val="00D31DBA"/>
    <w:rsid w:val="00D55EAA"/>
    <w:rsid w:val="00D760E2"/>
    <w:rsid w:val="00DB3F62"/>
    <w:rsid w:val="00DC384B"/>
    <w:rsid w:val="00DD1BF8"/>
    <w:rsid w:val="00DE41A2"/>
    <w:rsid w:val="00E16A14"/>
    <w:rsid w:val="00E2428E"/>
    <w:rsid w:val="00EA3ED0"/>
    <w:rsid w:val="00EC0D49"/>
    <w:rsid w:val="00F1171E"/>
    <w:rsid w:val="00F42404"/>
    <w:rsid w:val="00F65B45"/>
    <w:rsid w:val="00F94065"/>
    <w:rsid w:val="00FB0724"/>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5B"/>
    <w:pPr>
      <w:ind w:left="720"/>
      <w:contextualSpacing/>
    </w:pPr>
  </w:style>
  <w:style w:type="paragraph" w:styleId="BalloonText">
    <w:name w:val="Balloon Text"/>
    <w:basedOn w:val="Normal"/>
    <w:link w:val="BalloonTextChar"/>
    <w:uiPriority w:val="99"/>
    <w:semiHidden/>
    <w:unhideWhenUsed/>
    <w:rsid w:val="002E6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6A"/>
    <w:rPr>
      <w:rFonts w:ascii="Segoe UI" w:hAnsi="Segoe UI" w:cs="Segoe UI"/>
      <w:sz w:val="18"/>
      <w:szCs w:val="18"/>
    </w:rPr>
  </w:style>
  <w:style w:type="paragraph" w:styleId="Header">
    <w:name w:val="header"/>
    <w:basedOn w:val="Normal"/>
    <w:link w:val="HeaderChar"/>
    <w:uiPriority w:val="99"/>
    <w:unhideWhenUsed/>
    <w:rsid w:val="0084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8B"/>
  </w:style>
  <w:style w:type="paragraph" w:styleId="Footer">
    <w:name w:val="footer"/>
    <w:basedOn w:val="Normal"/>
    <w:link w:val="FooterChar"/>
    <w:uiPriority w:val="99"/>
    <w:unhideWhenUsed/>
    <w:rsid w:val="0084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5B"/>
    <w:pPr>
      <w:ind w:left="720"/>
      <w:contextualSpacing/>
    </w:pPr>
  </w:style>
  <w:style w:type="paragraph" w:styleId="BalloonText">
    <w:name w:val="Balloon Text"/>
    <w:basedOn w:val="Normal"/>
    <w:link w:val="BalloonTextChar"/>
    <w:uiPriority w:val="99"/>
    <w:semiHidden/>
    <w:unhideWhenUsed/>
    <w:rsid w:val="002E6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6A"/>
    <w:rPr>
      <w:rFonts w:ascii="Segoe UI" w:hAnsi="Segoe UI" w:cs="Segoe UI"/>
      <w:sz w:val="18"/>
      <w:szCs w:val="18"/>
    </w:rPr>
  </w:style>
  <w:style w:type="paragraph" w:styleId="Header">
    <w:name w:val="header"/>
    <w:basedOn w:val="Normal"/>
    <w:link w:val="HeaderChar"/>
    <w:uiPriority w:val="99"/>
    <w:unhideWhenUsed/>
    <w:rsid w:val="0084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8B"/>
  </w:style>
  <w:style w:type="paragraph" w:styleId="Footer">
    <w:name w:val="footer"/>
    <w:basedOn w:val="Normal"/>
    <w:link w:val="FooterChar"/>
    <w:uiPriority w:val="99"/>
    <w:unhideWhenUsed/>
    <w:rsid w:val="0084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290B-50F3-4FC8-AC95-D3872540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2020-11-23T07:13:00Z</cp:lastPrinted>
  <dcterms:created xsi:type="dcterms:W3CDTF">2021-01-28T03:05:00Z</dcterms:created>
  <dcterms:modified xsi:type="dcterms:W3CDTF">2021-01-28T03:05:00Z</dcterms:modified>
</cp:coreProperties>
</file>